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DA103" w14:textId="77777777" w:rsidR="0062492C" w:rsidRPr="00E66FA5" w:rsidRDefault="0062492C" w:rsidP="0062492C">
      <w:pPr>
        <w:rPr>
          <w:sz w:val="21"/>
          <w:lang w:eastAsia="ja-JP"/>
        </w:rPr>
      </w:pPr>
      <w:r>
        <w:rPr>
          <w:rFonts w:hint="eastAsia"/>
          <w:sz w:val="21"/>
          <w:lang w:eastAsia="ja-JP"/>
        </w:rPr>
        <w:t>（別記様式５）</w:t>
      </w:r>
    </w:p>
    <w:p w14:paraId="76686947" w14:textId="77777777" w:rsidR="00555E79" w:rsidRPr="00555E79" w:rsidRDefault="00555E79">
      <w:pPr>
        <w:pStyle w:val="a3"/>
        <w:spacing w:before="12"/>
        <w:rPr>
          <w:b/>
          <w:lang w:eastAsia="ja-JP"/>
        </w:rPr>
      </w:pPr>
    </w:p>
    <w:p w14:paraId="1E9BBFB5" w14:textId="77777777" w:rsidR="002D2296" w:rsidRDefault="004134EA">
      <w:pPr>
        <w:tabs>
          <w:tab w:val="left" w:pos="844"/>
          <w:tab w:val="left" w:pos="1687"/>
        </w:tabs>
        <w:spacing w:before="14"/>
        <w:ind w:right="38"/>
        <w:jc w:val="center"/>
        <w:rPr>
          <w:b/>
          <w:sz w:val="28"/>
          <w:lang w:eastAsia="ja-JP"/>
        </w:rPr>
      </w:pPr>
      <w:r>
        <w:rPr>
          <w:b/>
          <w:sz w:val="28"/>
          <w:lang w:eastAsia="ja-JP"/>
        </w:rPr>
        <w:t>誓</w:t>
      </w:r>
      <w:r>
        <w:rPr>
          <w:b/>
          <w:sz w:val="28"/>
          <w:lang w:eastAsia="ja-JP"/>
        </w:rPr>
        <w:tab/>
        <w:t>約</w:t>
      </w:r>
      <w:r>
        <w:rPr>
          <w:b/>
          <w:sz w:val="28"/>
          <w:lang w:eastAsia="ja-JP"/>
        </w:rPr>
        <w:tab/>
        <w:t>書</w:t>
      </w:r>
    </w:p>
    <w:p w14:paraId="5816406B" w14:textId="77777777" w:rsidR="003A54D8" w:rsidRDefault="003A54D8">
      <w:pPr>
        <w:pStyle w:val="a3"/>
        <w:spacing w:before="8"/>
        <w:rPr>
          <w:b/>
          <w:lang w:eastAsia="ja-JP"/>
        </w:rPr>
      </w:pPr>
    </w:p>
    <w:p w14:paraId="17BBF155" w14:textId="77777777" w:rsidR="003A54D8" w:rsidRPr="003A54D8" w:rsidRDefault="001F2C0C" w:rsidP="003A54D8">
      <w:pPr>
        <w:pStyle w:val="a3"/>
        <w:spacing w:before="8"/>
        <w:jc w:val="right"/>
        <w:rPr>
          <w:lang w:eastAsia="ja-JP"/>
        </w:rPr>
      </w:pPr>
      <w:r>
        <w:rPr>
          <w:rFonts w:hint="eastAsia"/>
          <w:lang w:eastAsia="ja-JP"/>
        </w:rPr>
        <w:t xml:space="preserve">令和　　</w:t>
      </w:r>
      <w:r w:rsidR="003A54D8" w:rsidRPr="003A54D8">
        <w:rPr>
          <w:rFonts w:hint="eastAsia"/>
          <w:lang w:eastAsia="ja-JP"/>
        </w:rPr>
        <w:t>年</w:t>
      </w:r>
      <w:r w:rsidR="003A54D8">
        <w:rPr>
          <w:rFonts w:hint="eastAsia"/>
          <w:lang w:eastAsia="ja-JP"/>
        </w:rPr>
        <w:t xml:space="preserve">　　</w:t>
      </w:r>
      <w:r w:rsidR="003A54D8" w:rsidRPr="003A54D8">
        <w:rPr>
          <w:rFonts w:hint="eastAsia"/>
          <w:lang w:eastAsia="ja-JP"/>
        </w:rPr>
        <w:t>月</w:t>
      </w:r>
      <w:r w:rsidR="003A54D8">
        <w:rPr>
          <w:rFonts w:hint="eastAsia"/>
          <w:lang w:eastAsia="ja-JP"/>
        </w:rPr>
        <w:t xml:space="preserve">　　</w:t>
      </w:r>
      <w:r w:rsidR="003A54D8" w:rsidRPr="003A54D8">
        <w:rPr>
          <w:rFonts w:hint="eastAsia"/>
          <w:lang w:eastAsia="ja-JP"/>
        </w:rPr>
        <w:t>日</w:t>
      </w:r>
    </w:p>
    <w:p w14:paraId="2025FE55" w14:textId="77777777" w:rsidR="003A54D8" w:rsidRDefault="003A54D8">
      <w:pPr>
        <w:pStyle w:val="a3"/>
        <w:spacing w:before="8"/>
        <w:rPr>
          <w:lang w:eastAsia="ja-JP"/>
        </w:rPr>
      </w:pPr>
    </w:p>
    <w:p w14:paraId="072D08E8" w14:textId="77777777" w:rsidR="003A54D8" w:rsidRDefault="003A54D8">
      <w:pPr>
        <w:pStyle w:val="a3"/>
        <w:spacing w:before="8"/>
        <w:rPr>
          <w:lang w:eastAsia="ja-JP"/>
        </w:rPr>
      </w:pPr>
      <w:r>
        <w:rPr>
          <w:rFonts w:hint="eastAsia"/>
          <w:lang w:eastAsia="ja-JP"/>
        </w:rPr>
        <w:t>一般社団法人北海道林産物検査会</w:t>
      </w:r>
    </w:p>
    <w:p w14:paraId="65BB5929" w14:textId="3BAAAEBD" w:rsidR="003A54D8" w:rsidRPr="003A54D8" w:rsidRDefault="003A54D8" w:rsidP="003A54D8">
      <w:pPr>
        <w:pStyle w:val="a3"/>
        <w:spacing w:before="8"/>
        <w:ind w:firstLineChars="200" w:firstLine="420"/>
        <w:rPr>
          <w:lang w:eastAsia="ja-JP"/>
        </w:rPr>
      </w:pPr>
      <w:r>
        <w:rPr>
          <w:rFonts w:hint="eastAsia"/>
          <w:lang w:eastAsia="ja-JP"/>
        </w:rPr>
        <w:t xml:space="preserve">理事長　</w:t>
      </w:r>
      <w:r w:rsidR="004A129C">
        <w:rPr>
          <w:rFonts w:hint="eastAsia"/>
          <w:lang w:eastAsia="ja-JP"/>
        </w:rPr>
        <w:t xml:space="preserve">　</w:t>
      </w:r>
      <w:r w:rsidR="00C74A19">
        <w:rPr>
          <w:rFonts w:hint="eastAsia"/>
          <w:lang w:eastAsia="ja-JP"/>
        </w:rPr>
        <w:t xml:space="preserve">　　　　　　</w:t>
      </w:r>
      <w:r>
        <w:rPr>
          <w:rFonts w:hint="eastAsia"/>
          <w:lang w:eastAsia="ja-JP"/>
        </w:rPr>
        <w:t xml:space="preserve">　　様</w:t>
      </w:r>
    </w:p>
    <w:p w14:paraId="5F587287" w14:textId="77777777" w:rsidR="003A54D8" w:rsidRDefault="003A54D8">
      <w:pPr>
        <w:pStyle w:val="a3"/>
        <w:spacing w:before="8"/>
        <w:rPr>
          <w:lang w:eastAsia="ja-JP"/>
        </w:rPr>
      </w:pPr>
    </w:p>
    <w:p w14:paraId="5F2E8FD0" w14:textId="77777777" w:rsidR="00555E79" w:rsidRPr="003A54D8" w:rsidRDefault="00555E79">
      <w:pPr>
        <w:pStyle w:val="a3"/>
        <w:spacing w:before="8"/>
        <w:rPr>
          <w:lang w:eastAsia="ja-JP"/>
        </w:rPr>
      </w:pPr>
    </w:p>
    <w:p w14:paraId="1850188C" w14:textId="77777777" w:rsidR="003A54D8" w:rsidRDefault="003A54D8" w:rsidP="00FD5263">
      <w:pPr>
        <w:pStyle w:val="a3"/>
        <w:spacing w:before="8"/>
        <w:ind w:leftChars="1636" w:left="3599"/>
        <w:rPr>
          <w:lang w:eastAsia="ja-JP"/>
        </w:rPr>
      </w:pPr>
      <w:r>
        <w:rPr>
          <w:rFonts w:hint="eastAsia"/>
          <w:lang w:eastAsia="ja-JP"/>
        </w:rPr>
        <w:t>登録申請者：</w:t>
      </w:r>
    </w:p>
    <w:p w14:paraId="53CA819C" w14:textId="77777777" w:rsidR="003A54D8" w:rsidRDefault="003A54D8" w:rsidP="00FD5263">
      <w:pPr>
        <w:pStyle w:val="a3"/>
        <w:spacing w:before="8"/>
        <w:ind w:leftChars="1636" w:left="3599"/>
        <w:rPr>
          <w:lang w:eastAsia="ja-JP"/>
        </w:rPr>
      </w:pPr>
      <w:r>
        <w:rPr>
          <w:rFonts w:hint="eastAsia"/>
          <w:lang w:eastAsia="ja-JP"/>
        </w:rPr>
        <w:t>所在地：</w:t>
      </w:r>
    </w:p>
    <w:p w14:paraId="1ADB13D8" w14:textId="14E082FA" w:rsidR="003A54D8" w:rsidRDefault="003A54D8" w:rsidP="00FD5263">
      <w:pPr>
        <w:pStyle w:val="a3"/>
        <w:spacing w:before="8"/>
        <w:ind w:leftChars="1636" w:left="3599"/>
        <w:rPr>
          <w:lang w:eastAsia="ja-JP"/>
        </w:rPr>
      </w:pPr>
      <w:r>
        <w:rPr>
          <w:rFonts w:hint="eastAsia"/>
          <w:lang w:eastAsia="ja-JP"/>
        </w:rPr>
        <w:t>氏名又は</w:t>
      </w:r>
      <w:r w:rsidR="00555E79">
        <w:rPr>
          <w:rFonts w:hint="eastAsia"/>
          <w:lang w:eastAsia="ja-JP"/>
        </w:rPr>
        <w:t>代表者</w:t>
      </w:r>
      <w:r w:rsidR="000A6D68">
        <w:rPr>
          <w:rFonts w:hint="eastAsia"/>
          <w:lang w:eastAsia="ja-JP"/>
        </w:rPr>
        <w:t>職氏</w:t>
      </w:r>
      <w:r w:rsidR="00555E79">
        <w:rPr>
          <w:rFonts w:hint="eastAsia"/>
          <w:lang w:eastAsia="ja-JP"/>
        </w:rPr>
        <w:t>名</w:t>
      </w:r>
      <w:r>
        <w:rPr>
          <w:rFonts w:hint="eastAsia"/>
          <w:lang w:eastAsia="ja-JP"/>
        </w:rPr>
        <w:t>：</w:t>
      </w:r>
      <w:r w:rsidR="00555E79">
        <w:rPr>
          <w:rFonts w:hint="eastAsia"/>
          <w:lang w:eastAsia="ja-JP"/>
        </w:rPr>
        <w:t xml:space="preserve">　　　　　　　　　　</w:t>
      </w:r>
      <w:r w:rsidR="000A6D68">
        <w:rPr>
          <w:rFonts w:hint="eastAsia"/>
          <w:lang w:eastAsia="ja-JP"/>
        </w:rPr>
        <w:t xml:space="preserve">　　</w:t>
      </w:r>
      <w:r w:rsidR="00555E79">
        <w:rPr>
          <w:rFonts w:hint="eastAsia"/>
          <w:lang w:eastAsia="ja-JP"/>
        </w:rPr>
        <w:t xml:space="preserve">　㊞</w:t>
      </w:r>
    </w:p>
    <w:p w14:paraId="2A787517" w14:textId="7F069D4C" w:rsidR="001921A5" w:rsidRDefault="001921A5" w:rsidP="000A6D68">
      <w:pPr>
        <w:pStyle w:val="a3"/>
        <w:spacing w:before="8"/>
        <w:ind w:leftChars="1636" w:left="3599"/>
        <w:rPr>
          <w:lang w:eastAsia="ja-JP"/>
        </w:rPr>
      </w:pPr>
      <w:r>
        <w:rPr>
          <w:rFonts w:hint="eastAsia"/>
          <w:lang w:eastAsia="ja-JP"/>
        </w:rPr>
        <w:t>連絡先</w:t>
      </w:r>
      <w:r>
        <w:rPr>
          <w:lang w:eastAsia="ja-JP"/>
        </w:rPr>
        <w:t xml:space="preserve"> </w:t>
      </w:r>
      <w:r w:rsidR="000A6D68">
        <w:rPr>
          <w:rFonts w:hint="eastAsia"/>
          <w:lang w:eastAsia="ja-JP"/>
        </w:rPr>
        <w:t>（</w:t>
      </w:r>
      <w:proofErr w:type="spellStart"/>
      <w:r>
        <w:rPr>
          <w:rFonts w:hint="eastAsia"/>
          <w:lang w:eastAsia="ja-JP"/>
        </w:rPr>
        <w:t>Tel</w:t>
      </w:r>
      <w:r w:rsidR="000A6D68">
        <w:rPr>
          <w:rFonts w:hint="eastAsia"/>
          <w:lang w:eastAsia="ja-JP"/>
        </w:rPr>
        <w:t>,</w:t>
      </w:r>
      <w:r>
        <w:rPr>
          <w:rFonts w:hint="eastAsia"/>
          <w:lang w:eastAsia="ja-JP"/>
        </w:rPr>
        <w:t>Fax</w:t>
      </w:r>
      <w:r w:rsidR="000A6D68">
        <w:rPr>
          <w:rFonts w:hint="eastAsia"/>
          <w:lang w:eastAsia="ja-JP"/>
        </w:rPr>
        <w:t>,Mail</w:t>
      </w:r>
      <w:proofErr w:type="spellEnd"/>
      <w:r w:rsidR="000A6D68">
        <w:rPr>
          <w:rFonts w:hint="eastAsia"/>
          <w:lang w:eastAsia="ja-JP"/>
        </w:rPr>
        <w:t>）</w:t>
      </w:r>
    </w:p>
    <w:p w14:paraId="6A30AF39" w14:textId="77777777" w:rsidR="003A54D8" w:rsidRDefault="00555E79" w:rsidP="00FD5263">
      <w:pPr>
        <w:pStyle w:val="a3"/>
        <w:spacing w:before="8"/>
        <w:ind w:leftChars="1636" w:left="3599"/>
        <w:rPr>
          <w:lang w:eastAsia="ja-JP"/>
        </w:rPr>
      </w:pPr>
      <w:r>
        <w:rPr>
          <w:rFonts w:hint="eastAsia"/>
          <w:lang w:eastAsia="ja-JP"/>
        </w:rPr>
        <w:t>責任者</w:t>
      </w:r>
      <w:r w:rsidR="003A54D8">
        <w:rPr>
          <w:rFonts w:hint="eastAsia"/>
          <w:lang w:eastAsia="ja-JP"/>
        </w:rPr>
        <w:t>：</w:t>
      </w:r>
    </w:p>
    <w:p w14:paraId="68BEFC90" w14:textId="77777777" w:rsidR="003A54D8" w:rsidRDefault="003A54D8">
      <w:pPr>
        <w:pStyle w:val="a3"/>
        <w:spacing w:before="8"/>
        <w:rPr>
          <w:lang w:eastAsia="ja-JP"/>
        </w:rPr>
      </w:pPr>
    </w:p>
    <w:p w14:paraId="01EC1EDF" w14:textId="77777777" w:rsidR="00555E79" w:rsidRDefault="00555E79">
      <w:pPr>
        <w:pStyle w:val="a3"/>
        <w:spacing w:before="8"/>
        <w:rPr>
          <w:lang w:eastAsia="ja-JP"/>
        </w:rPr>
      </w:pPr>
    </w:p>
    <w:p w14:paraId="5A68FC78" w14:textId="0D018EBF" w:rsidR="002D2296" w:rsidRDefault="004134EA">
      <w:pPr>
        <w:pStyle w:val="a3"/>
        <w:spacing w:before="159"/>
        <w:ind w:left="313"/>
        <w:rPr>
          <w:lang w:eastAsia="ja-JP"/>
        </w:rPr>
      </w:pPr>
      <w:r>
        <w:rPr>
          <w:lang w:eastAsia="ja-JP"/>
        </w:rPr>
        <w:t>「合法伐採木材等の流通及び利用の促進に関する法律」（平成 28 年法律第</w:t>
      </w:r>
      <w:r w:rsidR="000A6D68">
        <w:rPr>
          <w:rFonts w:hint="eastAsia"/>
          <w:lang w:eastAsia="ja-JP"/>
        </w:rPr>
        <w:t>48</w:t>
      </w:r>
      <w:r>
        <w:rPr>
          <w:lang w:eastAsia="ja-JP"/>
        </w:rPr>
        <w:t>号。以下</w:t>
      </w:r>
    </w:p>
    <w:p w14:paraId="08AA6EED" w14:textId="1CCDEBF1" w:rsidR="002D2296" w:rsidRDefault="004134EA">
      <w:pPr>
        <w:pStyle w:val="a3"/>
        <w:spacing w:before="85" w:line="314" w:lineRule="auto"/>
        <w:ind w:left="102" w:right="132"/>
        <w:jc w:val="both"/>
        <w:rPr>
          <w:lang w:eastAsia="ja-JP"/>
        </w:rPr>
      </w:pPr>
      <w:r>
        <w:rPr>
          <w:spacing w:val="-11"/>
          <w:lang w:eastAsia="ja-JP"/>
        </w:rPr>
        <w:t>「クリーンウッド法」という。</w:t>
      </w:r>
      <w:r>
        <w:rPr>
          <w:lang w:eastAsia="ja-JP"/>
        </w:rPr>
        <w:t>）</w:t>
      </w:r>
      <w:r>
        <w:rPr>
          <w:spacing w:val="-3"/>
          <w:lang w:eastAsia="ja-JP"/>
        </w:rPr>
        <w:t>第</w:t>
      </w:r>
      <w:r w:rsidR="000A6D68">
        <w:rPr>
          <w:rFonts w:hint="eastAsia"/>
          <w:spacing w:val="-3"/>
          <w:lang w:eastAsia="ja-JP"/>
        </w:rPr>
        <w:t>15</w:t>
      </w:r>
      <w:r>
        <w:rPr>
          <w:spacing w:val="-3"/>
          <w:lang w:eastAsia="ja-JP"/>
        </w:rPr>
        <w:t>条の規定に基づく木材関連事業者の登録を申請するに</w:t>
      </w:r>
      <w:r>
        <w:rPr>
          <w:spacing w:val="-11"/>
          <w:lang w:eastAsia="ja-JP"/>
        </w:rPr>
        <w:t>あたり、登録申請者は同法の規定を十分理解・遵守するとともに、下記記載事項に誠実に対</w:t>
      </w:r>
      <w:r>
        <w:rPr>
          <w:spacing w:val="-6"/>
          <w:lang w:eastAsia="ja-JP"/>
        </w:rPr>
        <w:t>応することを誓約いたします。</w:t>
      </w:r>
    </w:p>
    <w:p w14:paraId="0D6E30B9" w14:textId="77777777" w:rsidR="002D2296" w:rsidRDefault="002D2296">
      <w:pPr>
        <w:pStyle w:val="a3"/>
        <w:rPr>
          <w:sz w:val="29"/>
          <w:lang w:eastAsia="ja-JP"/>
        </w:rPr>
      </w:pPr>
    </w:p>
    <w:p w14:paraId="574FECA4" w14:textId="77777777" w:rsidR="002D2296" w:rsidRDefault="004134EA">
      <w:pPr>
        <w:pStyle w:val="a3"/>
        <w:spacing w:before="1"/>
        <w:ind w:right="38"/>
        <w:jc w:val="center"/>
        <w:rPr>
          <w:lang w:eastAsia="ja-JP"/>
        </w:rPr>
      </w:pPr>
      <w:r>
        <w:rPr>
          <w:lang w:eastAsia="ja-JP"/>
        </w:rPr>
        <w:t>記</w:t>
      </w:r>
    </w:p>
    <w:p w14:paraId="30363BB3" w14:textId="77777777" w:rsidR="002D2296" w:rsidRDefault="002D2296">
      <w:pPr>
        <w:pStyle w:val="a3"/>
        <w:rPr>
          <w:sz w:val="20"/>
          <w:lang w:eastAsia="ja-JP"/>
        </w:rPr>
      </w:pPr>
    </w:p>
    <w:p w14:paraId="2B9D1FFD" w14:textId="77777777" w:rsidR="002D2296" w:rsidRDefault="002D2296">
      <w:pPr>
        <w:pStyle w:val="a3"/>
        <w:rPr>
          <w:sz w:val="14"/>
          <w:lang w:eastAsia="ja-JP"/>
        </w:rPr>
      </w:pPr>
    </w:p>
    <w:p w14:paraId="45E0FE35" w14:textId="77777777" w:rsidR="002D2296" w:rsidRDefault="004134EA">
      <w:pPr>
        <w:pStyle w:val="a3"/>
        <w:tabs>
          <w:tab w:val="left" w:pos="524"/>
        </w:tabs>
        <w:ind w:left="102"/>
        <w:rPr>
          <w:lang w:eastAsia="ja-JP"/>
        </w:rPr>
      </w:pPr>
      <w:r>
        <w:rPr>
          <w:lang w:eastAsia="ja-JP"/>
        </w:rPr>
        <w:t>Ⅰ</w:t>
      </w:r>
      <w:r>
        <w:rPr>
          <w:lang w:eastAsia="ja-JP"/>
        </w:rPr>
        <w:tab/>
      </w:r>
      <w:r>
        <w:rPr>
          <w:spacing w:val="-3"/>
          <w:lang w:eastAsia="ja-JP"/>
        </w:rPr>
        <w:t>登録申請・登録時の確認事項</w:t>
      </w:r>
    </w:p>
    <w:p w14:paraId="6385142A" w14:textId="77777777" w:rsidR="002D2296" w:rsidRDefault="004134EA">
      <w:pPr>
        <w:pStyle w:val="a3"/>
        <w:spacing w:before="85" w:line="314" w:lineRule="auto"/>
        <w:ind w:left="632" w:hanging="387"/>
        <w:rPr>
          <w:lang w:eastAsia="ja-JP"/>
        </w:rPr>
      </w:pPr>
      <w:r>
        <w:rPr>
          <w:spacing w:val="-7"/>
          <w:lang w:eastAsia="ja-JP"/>
        </w:rPr>
        <w:t>１．申請内容に虚偽や不正がなく、その内容について不備がある場合には速やかに訂正すること</w:t>
      </w:r>
    </w:p>
    <w:p w14:paraId="03637218" w14:textId="172922DA" w:rsidR="002D2296" w:rsidRDefault="004134EA">
      <w:pPr>
        <w:pStyle w:val="a3"/>
        <w:spacing w:before="20" w:line="314" w:lineRule="auto"/>
        <w:ind w:left="632" w:right="135" w:hanging="387"/>
        <w:rPr>
          <w:lang w:eastAsia="ja-JP"/>
        </w:rPr>
      </w:pPr>
      <w:r>
        <w:rPr>
          <w:spacing w:val="-6"/>
          <w:lang w:eastAsia="ja-JP"/>
        </w:rPr>
        <w:t>２．クリーンウッド法第</w:t>
      </w:r>
      <w:r>
        <w:rPr>
          <w:lang w:eastAsia="ja-JP"/>
        </w:rPr>
        <w:t>1</w:t>
      </w:r>
      <w:r w:rsidR="000A6D68">
        <w:rPr>
          <w:rFonts w:hint="eastAsia"/>
          <w:lang w:eastAsia="ja-JP"/>
        </w:rPr>
        <w:t>8</w:t>
      </w:r>
      <w:r>
        <w:rPr>
          <w:spacing w:val="-14"/>
          <w:lang w:eastAsia="ja-JP"/>
        </w:rPr>
        <w:t>条第</w:t>
      </w:r>
      <w:r w:rsidR="000A6D68">
        <w:rPr>
          <w:rFonts w:hint="eastAsia"/>
          <w:spacing w:val="-14"/>
          <w:lang w:eastAsia="ja-JP"/>
        </w:rPr>
        <w:t>１</w:t>
      </w:r>
      <w:r>
        <w:rPr>
          <w:spacing w:val="-7"/>
          <w:lang w:eastAsia="ja-JP"/>
        </w:rPr>
        <w:t>項各号の欠格事項に該当せず、その事実を証明すること</w:t>
      </w:r>
    </w:p>
    <w:p w14:paraId="191CA63D" w14:textId="77777777" w:rsidR="002D2296" w:rsidRDefault="004134EA">
      <w:pPr>
        <w:pStyle w:val="a3"/>
        <w:spacing w:before="20" w:line="314" w:lineRule="auto"/>
        <w:ind w:left="632" w:hanging="387"/>
        <w:rPr>
          <w:lang w:eastAsia="ja-JP"/>
        </w:rPr>
      </w:pPr>
      <w:r>
        <w:rPr>
          <w:spacing w:val="-7"/>
          <w:lang w:eastAsia="ja-JP"/>
        </w:rPr>
        <w:t>３．貴会が行う審査、質問その他による確認等や必要な問い合わせ、資料要求に誠実に対</w:t>
      </w:r>
      <w:r>
        <w:rPr>
          <w:spacing w:val="-1"/>
          <w:lang w:eastAsia="ja-JP"/>
        </w:rPr>
        <w:t>応すること</w:t>
      </w:r>
    </w:p>
    <w:p w14:paraId="7B222961" w14:textId="77777777" w:rsidR="002D2296" w:rsidRDefault="004134EA">
      <w:pPr>
        <w:pStyle w:val="a3"/>
        <w:spacing w:before="20"/>
        <w:ind w:left="246"/>
        <w:rPr>
          <w:lang w:eastAsia="ja-JP"/>
        </w:rPr>
      </w:pPr>
      <w:r>
        <w:rPr>
          <w:lang w:eastAsia="ja-JP"/>
        </w:rPr>
        <w:t>４．審査費用等の規定された料金の支払いに応じること</w:t>
      </w:r>
    </w:p>
    <w:p w14:paraId="689A696B" w14:textId="77777777" w:rsidR="002D2296" w:rsidRDefault="002D2296">
      <w:pPr>
        <w:pStyle w:val="a3"/>
        <w:rPr>
          <w:sz w:val="20"/>
          <w:lang w:eastAsia="ja-JP"/>
        </w:rPr>
      </w:pPr>
    </w:p>
    <w:p w14:paraId="06CB1F64" w14:textId="77777777" w:rsidR="002D2296" w:rsidRDefault="002D2296">
      <w:pPr>
        <w:pStyle w:val="a3"/>
        <w:rPr>
          <w:sz w:val="14"/>
          <w:lang w:eastAsia="ja-JP"/>
        </w:rPr>
      </w:pPr>
    </w:p>
    <w:p w14:paraId="397FF9EC" w14:textId="77777777" w:rsidR="002D2296" w:rsidRDefault="004134EA">
      <w:pPr>
        <w:pStyle w:val="a3"/>
        <w:tabs>
          <w:tab w:val="left" w:pos="524"/>
        </w:tabs>
        <w:ind w:left="102"/>
        <w:rPr>
          <w:lang w:eastAsia="ja-JP"/>
        </w:rPr>
      </w:pPr>
      <w:r>
        <w:rPr>
          <w:lang w:eastAsia="ja-JP"/>
        </w:rPr>
        <w:t>Ⅱ</w:t>
      </w:r>
      <w:r>
        <w:rPr>
          <w:lang w:eastAsia="ja-JP"/>
        </w:rPr>
        <w:tab/>
      </w:r>
      <w:r>
        <w:rPr>
          <w:spacing w:val="-3"/>
          <w:lang w:eastAsia="ja-JP"/>
        </w:rPr>
        <w:t>登録後の確認事項</w:t>
      </w:r>
    </w:p>
    <w:p w14:paraId="7DA3AE38" w14:textId="07257AD5" w:rsidR="002D2296" w:rsidRDefault="004134EA" w:rsidP="008C72AC">
      <w:pPr>
        <w:pStyle w:val="a3"/>
        <w:spacing w:before="84" w:line="314" w:lineRule="auto"/>
        <w:ind w:left="709" w:right="135" w:hanging="425"/>
        <w:rPr>
          <w:lang w:eastAsia="ja-JP"/>
        </w:rPr>
      </w:pPr>
      <w:r>
        <w:rPr>
          <w:lang w:eastAsia="ja-JP"/>
        </w:rPr>
        <w:t>１．</w:t>
      </w:r>
      <w:r>
        <w:rPr>
          <w:spacing w:val="-3"/>
          <w:lang w:eastAsia="ja-JP"/>
        </w:rPr>
        <w:t>合法伐採木材等の利用</w:t>
      </w:r>
      <w:r w:rsidR="000C6785">
        <w:rPr>
          <w:rFonts w:hint="eastAsia"/>
          <w:spacing w:val="-3"/>
          <w:lang w:eastAsia="ja-JP"/>
        </w:rPr>
        <w:t>を</w:t>
      </w:r>
      <w:r>
        <w:rPr>
          <w:spacing w:val="-3"/>
          <w:lang w:eastAsia="ja-JP"/>
        </w:rPr>
        <w:t>確保</w:t>
      </w:r>
      <w:r w:rsidR="000C6785">
        <w:rPr>
          <w:rFonts w:hint="eastAsia"/>
          <w:spacing w:val="-3"/>
          <w:lang w:eastAsia="ja-JP"/>
        </w:rPr>
        <w:t>するために取り組むべき</w:t>
      </w:r>
      <w:r>
        <w:rPr>
          <w:spacing w:val="-3"/>
          <w:lang w:eastAsia="ja-JP"/>
        </w:rPr>
        <w:t>措置の実施状況について、毎年指定した期日までに報告すること</w:t>
      </w:r>
    </w:p>
    <w:p w14:paraId="0B5F923C" w14:textId="199EF4A3" w:rsidR="002D2296" w:rsidRDefault="004134EA" w:rsidP="008C72AC">
      <w:pPr>
        <w:pStyle w:val="a3"/>
        <w:tabs>
          <w:tab w:val="left" w:pos="824"/>
        </w:tabs>
        <w:spacing w:before="19"/>
        <w:ind w:left="193" w:firstLineChars="43" w:firstLine="90"/>
        <w:rPr>
          <w:lang w:eastAsia="ja-JP"/>
        </w:rPr>
      </w:pPr>
      <w:r>
        <w:rPr>
          <w:lang w:eastAsia="ja-JP"/>
        </w:rPr>
        <w:t>２．</w:t>
      </w:r>
      <w:r>
        <w:rPr>
          <w:spacing w:val="-3"/>
          <w:lang w:eastAsia="ja-JP"/>
        </w:rPr>
        <w:t>登録木材関連事業者としての更新</w:t>
      </w:r>
      <w:r>
        <w:rPr>
          <w:lang w:eastAsia="ja-JP"/>
        </w:rPr>
        <w:t>（</w:t>
      </w:r>
      <w:r w:rsidR="008C72AC">
        <w:rPr>
          <w:rFonts w:hint="eastAsia"/>
          <w:lang w:eastAsia="ja-JP"/>
        </w:rPr>
        <w:t>５</w:t>
      </w:r>
      <w:r>
        <w:rPr>
          <w:spacing w:val="-6"/>
          <w:lang w:eastAsia="ja-JP"/>
        </w:rPr>
        <w:t>年ごと</w:t>
      </w:r>
      <w:r>
        <w:rPr>
          <w:lang w:eastAsia="ja-JP"/>
        </w:rPr>
        <w:t>）</w:t>
      </w:r>
      <w:r w:rsidR="00CB2C7A">
        <w:rPr>
          <w:spacing w:val="-3"/>
          <w:lang w:eastAsia="ja-JP"/>
        </w:rPr>
        <w:t>に適切に対応すること</w:t>
      </w:r>
    </w:p>
    <w:p w14:paraId="6C79ACE2" w14:textId="77D7CBCE" w:rsidR="002D2296" w:rsidRDefault="004134EA" w:rsidP="008C72AC">
      <w:pPr>
        <w:pStyle w:val="a3"/>
        <w:tabs>
          <w:tab w:val="left" w:pos="824"/>
        </w:tabs>
        <w:spacing w:before="84"/>
        <w:ind w:left="193" w:firstLineChars="43" w:firstLine="90"/>
        <w:rPr>
          <w:lang w:eastAsia="ja-JP"/>
        </w:rPr>
      </w:pPr>
      <w:r>
        <w:rPr>
          <w:lang w:eastAsia="ja-JP"/>
        </w:rPr>
        <w:t>３．</w:t>
      </w:r>
      <w:r>
        <w:rPr>
          <w:spacing w:val="-3"/>
          <w:lang w:eastAsia="ja-JP"/>
        </w:rPr>
        <w:t>登録の変更、休廃止等を行うときには、遅滞なく貴会へ届け出ること</w:t>
      </w:r>
    </w:p>
    <w:p w14:paraId="12EA56EF" w14:textId="5BE8A597" w:rsidR="002D2296" w:rsidRDefault="004134EA" w:rsidP="008C72AC">
      <w:pPr>
        <w:pStyle w:val="a3"/>
        <w:tabs>
          <w:tab w:val="left" w:pos="567"/>
        </w:tabs>
        <w:spacing w:before="84" w:line="314" w:lineRule="auto"/>
        <w:ind w:left="709" w:right="135" w:hanging="425"/>
        <w:rPr>
          <w:spacing w:val="-3"/>
          <w:lang w:eastAsia="ja-JP"/>
        </w:rPr>
      </w:pPr>
      <w:r>
        <w:rPr>
          <w:lang w:eastAsia="ja-JP"/>
        </w:rPr>
        <w:t>４．</w:t>
      </w:r>
      <w:r>
        <w:rPr>
          <w:spacing w:val="-3"/>
          <w:lang w:eastAsia="ja-JP"/>
        </w:rPr>
        <w:t>登録期間において、主務大臣が必要に応じて行う検査等及び貴会が必要に応じて行う質問その他による確認等に誠実に対応すること</w:t>
      </w:r>
    </w:p>
    <w:p w14:paraId="50205113" w14:textId="29E2357E" w:rsidR="008C72AC" w:rsidRDefault="008C72AC" w:rsidP="008C72AC">
      <w:pPr>
        <w:pStyle w:val="a3"/>
        <w:tabs>
          <w:tab w:val="left" w:pos="567"/>
        </w:tabs>
        <w:spacing w:before="84" w:line="314" w:lineRule="auto"/>
        <w:ind w:left="709" w:right="136" w:hanging="425"/>
        <w:rPr>
          <w:lang w:eastAsia="ja-JP"/>
        </w:rPr>
      </w:pPr>
      <w:r>
        <w:rPr>
          <w:spacing w:val="-5"/>
          <w:lang w:eastAsia="ja-JP"/>
        </w:rPr>
        <w:t>５．クリーンウッド法第</w:t>
      </w:r>
      <w:r>
        <w:rPr>
          <w:rFonts w:hint="eastAsia"/>
          <w:spacing w:val="-5"/>
          <w:lang w:eastAsia="ja-JP"/>
        </w:rPr>
        <w:t>18</w:t>
      </w:r>
      <w:r>
        <w:rPr>
          <w:spacing w:val="-11"/>
          <w:lang w:eastAsia="ja-JP"/>
        </w:rPr>
        <w:t>条第</w:t>
      </w:r>
      <w:r>
        <w:rPr>
          <w:rFonts w:hint="eastAsia"/>
          <w:spacing w:val="-11"/>
          <w:lang w:eastAsia="ja-JP"/>
        </w:rPr>
        <w:t>１</w:t>
      </w:r>
      <w:r>
        <w:rPr>
          <w:spacing w:val="-6"/>
          <w:lang w:eastAsia="ja-JP"/>
        </w:rPr>
        <w:t>項各号の欠格事項に該当することになった場合又は</w:t>
      </w:r>
      <w:r>
        <w:rPr>
          <w:spacing w:val="-3"/>
          <w:lang w:eastAsia="ja-JP"/>
        </w:rPr>
        <w:t>登録事項が判断基準等を満たさなくなった場合には登録の取消し及び抹消措置を受けるとともにその事実が公示されること</w:t>
      </w:r>
    </w:p>
    <w:p w14:paraId="4315D9FA" w14:textId="77777777" w:rsidR="002D2296" w:rsidRDefault="002D2296">
      <w:pPr>
        <w:spacing w:line="314" w:lineRule="auto"/>
        <w:rPr>
          <w:lang w:eastAsia="ja-JP"/>
        </w:rPr>
        <w:sectPr w:rsidR="002D2296" w:rsidSect="008C72AC">
          <w:headerReference w:type="default" r:id="rId8"/>
          <w:footerReference w:type="default" r:id="rId9"/>
          <w:type w:val="continuous"/>
          <w:pgSz w:w="11910" w:h="16840"/>
          <w:pgMar w:top="1582" w:right="1474" w:bottom="295" w:left="1474" w:header="567" w:footer="454" w:gutter="0"/>
          <w:cols w:space="720"/>
          <w:docGrid w:linePitch="299"/>
        </w:sectPr>
      </w:pPr>
    </w:p>
    <w:p w14:paraId="29BAA9C8" w14:textId="4EE2484C" w:rsidR="002D2296" w:rsidRDefault="008C72AC" w:rsidP="000B7270">
      <w:pPr>
        <w:pStyle w:val="a3"/>
        <w:spacing w:before="20" w:line="314" w:lineRule="auto"/>
        <w:ind w:left="567" w:right="215" w:hanging="455"/>
        <w:jc w:val="both"/>
        <w:rPr>
          <w:lang w:eastAsia="ja-JP"/>
        </w:rPr>
      </w:pPr>
      <w:r>
        <w:rPr>
          <w:rFonts w:hint="eastAsia"/>
          <w:spacing w:val="-3"/>
          <w:lang w:eastAsia="ja-JP"/>
        </w:rPr>
        <w:lastRenderedPageBreak/>
        <w:t>６</w:t>
      </w:r>
      <w:r w:rsidR="004134EA">
        <w:rPr>
          <w:spacing w:val="-3"/>
          <w:lang w:eastAsia="ja-JP"/>
        </w:rPr>
        <w:t>．登録木材関連事業者である旨の表示又は広告を行うときは、登録がクリーンウッド法の法令に適合していることを示す以外の目的で行ってはならないこと</w:t>
      </w:r>
    </w:p>
    <w:p w14:paraId="79102F2D" w14:textId="23853C45" w:rsidR="002D2296" w:rsidRDefault="004134EA" w:rsidP="000B7270">
      <w:pPr>
        <w:pStyle w:val="a3"/>
        <w:spacing w:before="20" w:line="314" w:lineRule="auto"/>
        <w:ind w:left="567" w:right="215" w:hanging="455"/>
        <w:jc w:val="both"/>
        <w:rPr>
          <w:lang w:eastAsia="ja-JP"/>
        </w:rPr>
      </w:pPr>
      <w:r>
        <w:rPr>
          <w:spacing w:val="-3"/>
          <w:lang w:eastAsia="ja-JP"/>
        </w:rPr>
        <w:t>７．登録木材関連事業者である旨の表示又は広告を行うときは、貴会の登録審査の内容その他の登録実施事務の内容について誤認させるおそれのないようにすること</w:t>
      </w:r>
    </w:p>
    <w:p w14:paraId="7CEEC329" w14:textId="4965FA35" w:rsidR="002D2296" w:rsidRDefault="004134EA" w:rsidP="000B7270">
      <w:pPr>
        <w:pStyle w:val="a3"/>
        <w:spacing w:before="20" w:line="314" w:lineRule="auto"/>
        <w:ind w:left="567" w:right="215" w:hanging="455"/>
        <w:jc w:val="both"/>
        <w:rPr>
          <w:lang w:eastAsia="ja-JP"/>
        </w:rPr>
      </w:pPr>
      <w:r>
        <w:rPr>
          <w:spacing w:val="-3"/>
          <w:lang w:eastAsia="ja-JP"/>
        </w:rPr>
        <w:t>８．貴会が６又は７の条件に違反すると認めて表示又は広告の方法の改善又は中止を求めたときはこれに応じること</w:t>
      </w:r>
    </w:p>
    <w:p w14:paraId="6EC1F8CC" w14:textId="683CA69B" w:rsidR="002D2296" w:rsidRDefault="004134EA" w:rsidP="000B7270">
      <w:pPr>
        <w:pStyle w:val="a3"/>
        <w:spacing w:before="20" w:line="314" w:lineRule="auto"/>
        <w:ind w:left="567" w:right="215" w:hanging="455"/>
        <w:jc w:val="both"/>
        <w:rPr>
          <w:lang w:eastAsia="ja-JP"/>
        </w:rPr>
      </w:pPr>
      <w:r>
        <w:rPr>
          <w:spacing w:val="-3"/>
          <w:lang w:eastAsia="ja-JP"/>
        </w:rPr>
        <w:t>９．他者に登録木材関連事業者である旨の情報の提供を行うに当たっては、貴会の登録審査の内容その他の登録実施事務の内容について誤認させるおそれのないようにすること</w:t>
      </w:r>
    </w:p>
    <w:p w14:paraId="2272A285" w14:textId="1A9A4C08" w:rsidR="002D2296" w:rsidRDefault="000B7270" w:rsidP="007B3B1C">
      <w:pPr>
        <w:pStyle w:val="a3"/>
        <w:spacing w:before="20" w:line="314" w:lineRule="auto"/>
        <w:ind w:left="567" w:right="215" w:hanging="454"/>
        <w:jc w:val="both"/>
        <w:rPr>
          <w:lang w:eastAsia="ja-JP"/>
        </w:rPr>
      </w:pPr>
      <w:r>
        <w:rPr>
          <w:rFonts w:hint="eastAsia"/>
          <w:lang w:eastAsia="ja-JP"/>
        </w:rPr>
        <w:t>10</w:t>
      </w:r>
      <w:r w:rsidR="004134EA">
        <w:rPr>
          <w:lang w:eastAsia="ja-JP"/>
        </w:rPr>
        <w:t>．登録木材関連事業者登録証の写しを他者に提供する場合は、複製である旨明記（複製、コピー、写し等）し、複製すること</w:t>
      </w:r>
    </w:p>
    <w:p w14:paraId="22D19E43" w14:textId="41FC9646" w:rsidR="002D2296" w:rsidRDefault="000B7270">
      <w:pPr>
        <w:pStyle w:val="a3"/>
        <w:spacing w:before="20"/>
        <w:ind w:left="113"/>
        <w:rPr>
          <w:lang w:eastAsia="ja-JP"/>
        </w:rPr>
      </w:pPr>
      <w:r>
        <w:rPr>
          <w:rFonts w:hint="eastAsia"/>
          <w:lang w:eastAsia="ja-JP"/>
        </w:rPr>
        <w:t>11</w:t>
      </w:r>
      <w:r w:rsidR="004134EA">
        <w:rPr>
          <w:lang w:eastAsia="ja-JP"/>
        </w:rPr>
        <w:t>．登録等に関して知り得た秘密を保持すること</w:t>
      </w:r>
    </w:p>
    <w:p w14:paraId="5EB130ED" w14:textId="5667867B" w:rsidR="002D2296" w:rsidRDefault="000B7270" w:rsidP="007B3B1C">
      <w:pPr>
        <w:pStyle w:val="a3"/>
        <w:spacing w:before="85" w:line="314" w:lineRule="auto"/>
        <w:ind w:left="567" w:right="213" w:hanging="454"/>
        <w:jc w:val="both"/>
        <w:rPr>
          <w:lang w:eastAsia="ja-JP"/>
        </w:rPr>
      </w:pPr>
      <w:r>
        <w:rPr>
          <w:rFonts w:hint="eastAsia"/>
          <w:lang w:eastAsia="ja-JP"/>
        </w:rPr>
        <w:t>12</w:t>
      </w:r>
      <w:r w:rsidR="004134EA">
        <w:rPr>
          <w:lang w:eastAsia="ja-JP"/>
        </w:rPr>
        <w:t>．業務の実施にあたり、登録等の内容についての苦情・異議申立てに対して適切な処置をとるとともに、その記録を貴会の求めに応じて提供し、貴会に利用させることとすること</w:t>
      </w:r>
    </w:p>
    <w:p w14:paraId="4EAEE3F7" w14:textId="778B14F9" w:rsidR="002D2296" w:rsidRDefault="000B7270" w:rsidP="007B3B1C">
      <w:pPr>
        <w:pStyle w:val="a3"/>
        <w:spacing w:before="20" w:line="314" w:lineRule="auto"/>
        <w:ind w:left="567" w:right="215" w:hanging="454"/>
        <w:jc w:val="both"/>
        <w:rPr>
          <w:lang w:eastAsia="ja-JP"/>
        </w:rPr>
      </w:pPr>
      <w:r>
        <w:rPr>
          <w:rFonts w:hint="eastAsia"/>
          <w:lang w:eastAsia="ja-JP"/>
        </w:rPr>
        <w:t>13</w:t>
      </w:r>
      <w:r w:rsidR="004134EA">
        <w:rPr>
          <w:lang w:eastAsia="ja-JP"/>
        </w:rPr>
        <w:t>．</w:t>
      </w:r>
      <w:r w:rsidR="007B3B1C">
        <w:rPr>
          <w:spacing w:val="-3"/>
          <w:lang w:eastAsia="ja-JP"/>
        </w:rPr>
        <w:t>合法伐採木材等の利用</w:t>
      </w:r>
      <w:r w:rsidR="007B3B1C">
        <w:rPr>
          <w:rFonts w:hint="eastAsia"/>
          <w:spacing w:val="-3"/>
          <w:lang w:eastAsia="ja-JP"/>
        </w:rPr>
        <w:t>を</w:t>
      </w:r>
      <w:r w:rsidR="007B3B1C">
        <w:rPr>
          <w:spacing w:val="-3"/>
          <w:lang w:eastAsia="ja-JP"/>
        </w:rPr>
        <w:t>確保</w:t>
      </w:r>
      <w:r w:rsidR="007B3B1C">
        <w:rPr>
          <w:rFonts w:hint="eastAsia"/>
          <w:spacing w:val="-3"/>
          <w:lang w:eastAsia="ja-JP"/>
        </w:rPr>
        <w:t>するために取り組むべき</w:t>
      </w:r>
      <w:r w:rsidR="007B3B1C">
        <w:rPr>
          <w:spacing w:val="-3"/>
          <w:lang w:eastAsia="ja-JP"/>
        </w:rPr>
        <w:t>措置</w:t>
      </w:r>
      <w:r w:rsidR="007B3B1C">
        <w:rPr>
          <w:rFonts w:hint="eastAsia"/>
          <w:spacing w:val="-3"/>
          <w:lang w:eastAsia="ja-JP"/>
        </w:rPr>
        <w:t>等</w:t>
      </w:r>
      <w:r w:rsidR="004134EA">
        <w:rPr>
          <w:lang w:eastAsia="ja-JP"/>
        </w:rPr>
        <w:t>を適切に実施しなかったことに起因する賠償等が提起された場合には、登録木材関連事業者（登録申請者）がその責を負うこと</w:t>
      </w:r>
    </w:p>
    <w:p w14:paraId="266C5BD7" w14:textId="74D7AC69" w:rsidR="002D2296" w:rsidRDefault="000B7270" w:rsidP="007B3B1C">
      <w:pPr>
        <w:pStyle w:val="a3"/>
        <w:spacing w:before="20" w:line="314" w:lineRule="auto"/>
        <w:ind w:left="567" w:right="135" w:hanging="454"/>
        <w:rPr>
          <w:lang w:eastAsia="ja-JP"/>
        </w:rPr>
      </w:pPr>
      <w:r>
        <w:rPr>
          <w:rFonts w:hint="eastAsia"/>
          <w:spacing w:val="-12"/>
          <w:lang w:eastAsia="ja-JP"/>
        </w:rPr>
        <w:t>14</w:t>
      </w:r>
      <w:r w:rsidR="004134EA">
        <w:rPr>
          <w:spacing w:val="-12"/>
          <w:lang w:eastAsia="ja-JP"/>
        </w:rPr>
        <w:t>．クリーンウッド法等の改正又は貴会の登録実施事務規程の改正が行われた場合には、</w:t>
      </w:r>
      <w:r w:rsidR="004134EA">
        <w:rPr>
          <w:spacing w:val="-6"/>
          <w:lang w:eastAsia="ja-JP"/>
        </w:rPr>
        <w:t>貴会の指示に従うこと</w:t>
      </w:r>
    </w:p>
    <w:p w14:paraId="260C0A2B" w14:textId="77777777" w:rsidR="002D2296" w:rsidRDefault="002D2296">
      <w:pPr>
        <w:pStyle w:val="a3"/>
        <w:rPr>
          <w:sz w:val="29"/>
          <w:lang w:eastAsia="ja-JP"/>
        </w:rPr>
      </w:pPr>
    </w:p>
    <w:p w14:paraId="36EEDCE7" w14:textId="77777777" w:rsidR="002D2296" w:rsidRDefault="004134EA">
      <w:pPr>
        <w:pStyle w:val="a3"/>
        <w:tabs>
          <w:tab w:val="left" w:pos="419"/>
        </w:tabs>
        <w:ind w:right="215"/>
        <w:jc w:val="right"/>
      </w:pPr>
      <w:r>
        <w:t>以</w:t>
      </w:r>
      <w:r>
        <w:tab/>
        <w:t>上</w:t>
      </w:r>
    </w:p>
    <w:p w14:paraId="049D5620" w14:textId="77777777" w:rsidR="002D2296" w:rsidRDefault="002D2296" w:rsidP="001240E8">
      <w:pPr>
        <w:ind w:right="110"/>
        <w:jc w:val="right"/>
      </w:pPr>
    </w:p>
    <w:p w14:paraId="22FDB2B0" w14:textId="77777777" w:rsidR="001240E8" w:rsidRDefault="001240E8" w:rsidP="001240E8">
      <w:pPr>
        <w:ind w:right="110"/>
        <w:jc w:val="right"/>
      </w:pPr>
    </w:p>
    <w:p w14:paraId="79BCD217" w14:textId="77777777" w:rsidR="002C1C56" w:rsidRPr="00D83B4D" w:rsidRDefault="002C1C56" w:rsidP="001240E8">
      <w:pPr>
        <w:spacing w:before="115"/>
      </w:pPr>
    </w:p>
    <w:sectPr w:rsidR="002C1C56" w:rsidRPr="00D83B4D" w:rsidSect="001240E8">
      <w:headerReference w:type="default" r:id="rId10"/>
      <w:pgSz w:w="11910" w:h="16840"/>
      <w:pgMar w:top="1580" w:right="1580" w:bottom="1040" w:left="1600" w:header="0"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3E443" w14:textId="77777777" w:rsidR="005D122D" w:rsidRDefault="005D122D">
      <w:r>
        <w:separator/>
      </w:r>
    </w:p>
  </w:endnote>
  <w:endnote w:type="continuationSeparator" w:id="0">
    <w:p w14:paraId="02A49F26" w14:textId="77777777" w:rsidR="005D122D" w:rsidRDefault="005D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491778"/>
      <w:docPartObj>
        <w:docPartGallery w:val="Page Numbers (Bottom of Page)"/>
        <w:docPartUnique/>
      </w:docPartObj>
    </w:sdtPr>
    <w:sdtContent>
      <w:p w14:paraId="2967AF91" w14:textId="0EB3F497" w:rsidR="000A6D68" w:rsidRDefault="000A6D68">
        <w:pPr>
          <w:pStyle w:val="a7"/>
          <w:jc w:val="center"/>
        </w:pPr>
        <w:r>
          <w:fldChar w:fldCharType="begin"/>
        </w:r>
        <w:r>
          <w:instrText>PAGE   \* MERGEFORMAT</w:instrText>
        </w:r>
        <w:r>
          <w:fldChar w:fldCharType="separate"/>
        </w:r>
        <w:r>
          <w:rPr>
            <w:lang w:val="ja-JP" w:eastAsia="ja-JP"/>
          </w:rPr>
          <w:t>2</w:t>
        </w:r>
        <w:r>
          <w:fldChar w:fldCharType="end"/>
        </w:r>
      </w:p>
    </w:sdtContent>
  </w:sdt>
  <w:p w14:paraId="23DE5A9B" w14:textId="77777777" w:rsidR="00AD4FDD" w:rsidRDefault="00AD4FD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E37D5" w14:textId="77777777" w:rsidR="005D122D" w:rsidRDefault="005D122D">
      <w:r>
        <w:separator/>
      </w:r>
    </w:p>
  </w:footnote>
  <w:footnote w:type="continuationSeparator" w:id="0">
    <w:p w14:paraId="603AFA57" w14:textId="77777777" w:rsidR="005D122D" w:rsidRDefault="005D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1F29" w14:textId="1727EE37" w:rsidR="000A6D68" w:rsidRPr="000A6D68" w:rsidRDefault="000A6D68" w:rsidP="000A6D68">
    <w:pPr>
      <w:pStyle w:val="a5"/>
      <w:jc w:val="right"/>
      <w:rPr>
        <w:rFonts w:ascii="Century" w:hAnsi="Century"/>
      </w:rPr>
    </w:pPr>
    <w:r w:rsidRPr="000A6D68">
      <w:rPr>
        <w:rFonts w:ascii="Century" w:hAnsi="Century"/>
        <w:lang w:eastAsia="ja-JP"/>
      </w:rPr>
      <w:t>Ver.202504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2D06" w14:textId="77777777" w:rsidR="00AD4FDD" w:rsidRDefault="00AD4FDD" w:rsidP="009638A6">
    <w:pPr>
      <w:pStyle w:val="a5"/>
      <w:rPr>
        <w:lang w:eastAsia="ja-JP"/>
      </w:rPr>
    </w:pPr>
  </w:p>
  <w:p w14:paraId="388D29CA" w14:textId="77777777" w:rsidR="000A6D68" w:rsidRDefault="000A6D68" w:rsidP="009638A6">
    <w:pPr>
      <w:pStyle w:val="a5"/>
      <w:rPr>
        <w:lang w:eastAsia="ja-JP"/>
      </w:rPr>
    </w:pPr>
  </w:p>
  <w:p w14:paraId="21B72A81" w14:textId="52F58D4A" w:rsidR="000A6D68" w:rsidRPr="009638A6" w:rsidRDefault="000A6D68" w:rsidP="000A6D68">
    <w:pPr>
      <w:pStyle w:val="a5"/>
      <w:jc w:val="right"/>
      <w:rPr>
        <w:lang w:eastAsia="ja-JP"/>
      </w:rPr>
    </w:pPr>
    <w:r w:rsidRPr="000A6D68">
      <w:rPr>
        <w:rFonts w:ascii="Century" w:hAnsi="Century"/>
        <w:lang w:eastAsia="ja-JP"/>
      </w:rPr>
      <w:t>Ver.202504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EB674A"/>
    <w:multiLevelType w:val="hybridMultilevel"/>
    <w:tmpl w:val="BB6CB456"/>
    <w:lvl w:ilvl="0" w:tplc="B8A2BE54">
      <w:numFmt w:val="bullet"/>
      <w:lvlText w:val="●"/>
      <w:lvlJc w:val="left"/>
      <w:pPr>
        <w:ind w:left="522" w:hanging="423"/>
      </w:pPr>
      <w:rPr>
        <w:rFonts w:ascii="ＭＳ 明朝" w:eastAsia="ＭＳ 明朝" w:hAnsi="ＭＳ 明朝" w:cs="ＭＳ 明朝" w:hint="default"/>
        <w:w w:val="100"/>
        <w:sz w:val="21"/>
        <w:szCs w:val="21"/>
      </w:rPr>
    </w:lvl>
    <w:lvl w:ilvl="1" w:tplc="18BA024A">
      <w:numFmt w:val="bullet"/>
      <w:lvlText w:val="•"/>
      <w:lvlJc w:val="left"/>
      <w:pPr>
        <w:ind w:left="814" w:hanging="423"/>
      </w:pPr>
      <w:rPr>
        <w:rFonts w:hint="default"/>
      </w:rPr>
    </w:lvl>
    <w:lvl w:ilvl="2" w:tplc="219E31D6">
      <w:numFmt w:val="bullet"/>
      <w:lvlText w:val="•"/>
      <w:lvlJc w:val="left"/>
      <w:pPr>
        <w:ind w:left="1109" w:hanging="423"/>
      </w:pPr>
      <w:rPr>
        <w:rFonts w:hint="default"/>
      </w:rPr>
    </w:lvl>
    <w:lvl w:ilvl="3" w:tplc="44084DA6">
      <w:numFmt w:val="bullet"/>
      <w:lvlText w:val="•"/>
      <w:lvlJc w:val="left"/>
      <w:pPr>
        <w:ind w:left="1404" w:hanging="423"/>
      </w:pPr>
      <w:rPr>
        <w:rFonts w:hint="default"/>
      </w:rPr>
    </w:lvl>
    <w:lvl w:ilvl="4" w:tplc="27EA819E">
      <w:numFmt w:val="bullet"/>
      <w:lvlText w:val="•"/>
      <w:lvlJc w:val="left"/>
      <w:pPr>
        <w:ind w:left="1698" w:hanging="423"/>
      </w:pPr>
      <w:rPr>
        <w:rFonts w:hint="default"/>
      </w:rPr>
    </w:lvl>
    <w:lvl w:ilvl="5" w:tplc="03F2B22E">
      <w:numFmt w:val="bullet"/>
      <w:lvlText w:val="•"/>
      <w:lvlJc w:val="left"/>
      <w:pPr>
        <w:ind w:left="1993" w:hanging="423"/>
      </w:pPr>
      <w:rPr>
        <w:rFonts w:hint="default"/>
      </w:rPr>
    </w:lvl>
    <w:lvl w:ilvl="6" w:tplc="444C9BF2">
      <w:numFmt w:val="bullet"/>
      <w:lvlText w:val="•"/>
      <w:lvlJc w:val="left"/>
      <w:pPr>
        <w:ind w:left="2288" w:hanging="423"/>
      </w:pPr>
      <w:rPr>
        <w:rFonts w:hint="default"/>
      </w:rPr>
    </w:lvl>
    <w:lvl w:ilvl="7" w:tplc="3482C1A4">
      <w:numFmt w:val="bullet"/>
      <w:lvlText w:val="•"/>
      <w:lvlJc w:val="left"/>
      <w:pPr>
        <w:ind w:left="2583" w:hanging="423"/>
      </w:pPr>
      <w:rPr>
        <w:rFonts w:hint="default"/>
      </w:rPr>
    </w:lvl>
    <w:lvl w:ilvl="8" w:tplc="21DC5FA8">
      <w:numFmt w:val="bullet"/>
      <w:lvlText w:val="•"/>
      <w:lvlJc w:val="left"/>
      <w:pPr>
        <w:ind w:left="2877" w:hanging="423"/>
      </w:pPr>
      <w:rPr>
        <w:rFonts w:hint="default"/>
      </w:rPr>
    </w:lvl>
  </w:abstractNum>
  <w:num w:numId="1" w16cid:durableId="111444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96"/>
    <w:rsid w:val="0001024F"/>
    <w:rsid w:val="0001743D"/>
    <w:rsid w:val="00026D9D"/>
    <w:rsid w:val="00032056"/>
    <w:rsid w:val="000358AD"/>
    <w:rsid w:val="000504B3"/>
    <w:rsid w:val="00056B67"/>
    <w:rsid w:val="00056CAA"/>
    <w:rsid w:val="00076EBF"/>
    <w:rsid w:val="000A59EC"/>
    <w:rsid w:val="000A6D68"/>
    <w:rsid w:val="000B0697"/>
    <w:rsid w:val="000B7270"/>
    <w:rsid w:val="000C6785"/>
    <w:rsid w:val="001226D9"/>
    <w:rsid w:val="001233FC"/>
    <w:rsid w:val="001240E8"/>
    <w:rsid w:val="00141C2E"/>
    <w:rsid w:val="00166A94"/>
    <w:rsid w:val="0017690D"/>
    <w:rsid w:val="001921A5"/>
    <w:rsid w:val="001A0BB5"/>
    <w:rsid w:val="001A4EB1"/>
    <w:rsid w:val="001E78D5"/>
    <w:rsid w:val="001F1788"/>
    <w:rsid w:val="001F2C0C"/>
    <w:rsid w:val="00211E7C"/>
    <w:rsid w:val="00214C72"/>
    <w:rsid w:val="002240E4"/>
    <w:rsid w:val="002310F3"/>
    <w:rsid w:val="002430F3"/>
    <w:rsid w:val="00245E30"/>
    <w:rsid w:val="0026299A"/>
    <w:rsid w:val="00263471"/>
    <w:rsid w:val="0027474E"/>
    <w:rsid w:val="002859C4"/>
    <w:rsid w:val="002934DF"/>
    <w:rsid w:val="002C1C56"/>
    <w:rsid w:val="002C6812"/>
    <w:rsid w:val="002D2296"/>
    <w:rsid w:val="003027FC"/>
    <w:rsid w:val="00305622"/>
    <w:rsid w:val="00310BCC"/>
    <w:rsid w:val="003358BC"/>
    <w:rsid w:val="00336802"/>
    <w:rsid w:val="003378F4"/>
    <w:rsid w:val="00345BD7"/>
    <w:rsid w:val="003A1782"/>
    <w:rsid w:val="003A54D8"/>
    <w:rsid w:val="003C5ED8"/>
    <w:rsid w:val="003F3F78"/>
    <w:rsid w:val="004134EA"/>
    <w:rsid w:val="00417F98"/>
    <w:rsid w:val="00421582"/>
    <w:rsid w:val="00440A8F"/>
    <w:rsid w:val="0044143A"/>
    <w:rsid w:val="004462F8"/>
    <w:rsid w:val="00455C8D"/>
    <w:rsid w:val="00495190"/>
    <w:rsid w:val="004A129C"/>
    <w:rsid w:val="004C3071"/>
    <w:rsid w:val="0050058B"/>
    <w:rsid w:val="005232AB"/>
    <w:rsid w:val="00537847"/>
    <w:rsid w:val="00555E79"/>
    <w:rsid w:val="00565AFB"/>
    <w:rsid w:val="00592223"/>
    <w:rsid w:val="00596521"/>
    <w:rsid w:val="005A444F"/>
    <w:rsid w:val="005D122D"/>
    <w:rsid w:val="005E34EE"/>
    <w:rsid w:val="0062492C"/>
    <w:rsid w:val="00625B25"/>
    <w:rsid w:val="00634EB3"/>
    <w:rsid w:val="00651B77"/>
    <w:rsid w:val="006A61DB"/>
    <w:rsid w:val="007006D9"/>
    <w:rsid w:val="007079D6"/>
    <w:rsid w:val="0071347C"/>
    <w:rsid w:val="00723E5A"/>
    <w:rsid w:val="007343E3"/>
    <w:rsid w:val="00745CCD"/>
    <w:rsid w:val="007565CA"/>
    <w:rsid w:val="007731D0"/>
    <w:rsid w:val="007827A4"/>
    <w:rsid w:val="00791CDE"/>
    <w:rsid w:val="007B11DF"/>
    <w:rsid w:val="007B3B1C"/>
    <w:rsid w:val="007C65F1"/>
    <w:rsid w:val="007E6CF9"/>
    <w:rsid w:val="007E75B3"/>
    <w:rsid w:val="00806F31"/>
    <w:rsid w:val="00850476"/>
    <w:rsid w:val="00853E09"/>
    <w:rsid w:val="00856973"/>
    <w:rsid w:val="00863F95"/>
    <w:rsid w:val="00880394"/>
    <w:rsid w:val="0088677B"/>
    <w:rsid w:val="008B4796"/>
    <w:rsid w:val="008B5BB9"/>
    <w:rsid w:val="008C72AC"/>
    <w:rsid w:val="008F0AC7"/>
    <w:rsid w:val="008F6BCA"/>
    <w:rsid w:val="008F75BF"/>
    <w:rsid w:val="009361BD"/>
    <w:rsid w:val="009413BF"/>
    <w:rsid w:val="009638A6"/>
    <w:rsid w:val="00964D41"/>
    <w:rsid w:val="00973E1A"/>
    <w:rsid w:val="009D2B02"/>
    <w:rsid w:val="00A03A4D"/>
    <w:rsid w:val="00A23350"/>
    <w:rsid w:val="00A27D8B"/>
    <w:rsid w:val="00A33234"/>
    <w:rsid w:val="00A505D1"/>
    <w:rsid w:val="00A5371C"/>
    <w:rsid w:val="00A541EF"/>
    <w:rsid w:val="00A57468"/>
    <w:rsid w:val="00A6156B"/>
    <w:rsid w:val="00A63F27"/>
    <w:rsid w:val="00A86817"/>
    <w:rsid w:val="00A94411"/>
    <w:rsid w:val="00A97121"/>
    <w:rsid w:val="00AA1294"/>
    <w:rsid w:val="00AD4FDD"/>
    <w:rsid w:val="00AD7768"/>
    <w:rsid w:val="00AF6712"/>
    <w:rsid w:val="00B67268"/>
    <w:rsid w:val="00B7199D"/>
    <w:rsid w:val="00B76A29"/>
    <w:rsid w:val="00BC0A58"/>
    <w:rsid w:val="00BE7D80"/>
    <w:rsid w:val="00C201D9"/>
    <w:rsid w:val="00C56BC2"/>
    <w:rsid w:val="00C74A19"/>
    <w:rsid w:val="00CB0F7C"/>
    <w:rsid w:val="00CB2C7A"/>
    <w:rsid w:val="00CC6B33"/>
    <w:rsid w:val="00CD0AC1"/>
    <w:rsid w:val="00CD0D02"/>
    <w:rsid w:val="00CD2121"/>
    <w:rsid w:val="00CD412D"/>
    <w:rsid w:val="00D01B25"/>
    <w:rsid w:val="00D21058"/>
    <w:rsid w:val="00D32E07"/>
    <w:rsid w:val="00D45EB9"/>
    <w:rsid w:val="00D4743C"/>
    <w:rsid w:val="00D72E3B"/>
    <w:rsid w:val="00D766B8"/>
    <w:rsid w:val="00D80946"/>
    <w:rsid w:val="00D83B4D"/>
    <w:rsid w:val="00DC15BA"/>
    <w:rsid w:val="00DD7AC7"/>
    <w:rsid w:val="00DE1543"/>
    <w:rsid w:val="00DE5530"/>
    <w:rsid w:val="00DE5779"/>
    <w:rsid w:val="00E13B77"/>
    <w:rsid w:val="00E1515B"/>
    <w:rsid w:val="00E66FA5"/>
    <w:rsid w:val="00E7470F"/>
    <w:rsid w:val="00E87B72"/>
    <w:rsid w:val="00E90962"/>
    <w:rsid w:val="00EC226D"/>
    <w:rsid w:val="00EC716A"/>
    <w:rsid w:val="00EF4127"/>
    <w:rsid w:val="00EF545C"/>
    <w:rsid w:val="00EF73A8"/>
    <w:rsid w:val="00F32C7F"/>
    <w:rsid w:val="00F631D6"/>
    <w:rsid w:val="00F64316"/>
    <w:rsid w:val="00F748D6"/>
    <w:rsid w:val="00F832B4"/>
    <w:rsid w:val="00FA3CFA"/>
    <w:rsid w:val="00FC1C66"/>
    <w:rsid w:val="00FC34B5"/>
    <w:rsid w:val="00FD0090"/>
    <w:rsid w:val="00FD5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23A31E"/>
  <w15:docId w15:val="{F1F2394A-F17A-4461-9F79-2FAC6C13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outlineLvl w:val="0"/>
    </w:pPr>
    <w:rPr>
      <w:b/>
      <w:bCs/>
      <w:sz w:val="28"/>
      <w:szCs w:val="28"/>
    </w:rPr>
  </w:style>
  <w:style w:type="paragraph" w:styleId="2">
    <w:name w:val="heading 2"/>
    <w:basedOn w:val="a"/>
    <w:uiPriority w:val="1"/>
    <w:qFormat/>
    <w:pPr>
      <w:jc w:val="center"/>
      <w:outlineLvl w:val="1"/>
    </w:pPr>
    <w:rPr>
      <w:b/>
      <w:bCs/>
      <w:sz w:val="24"/>
      <w:szCs w:val="24"/>
    </w:rPr>
  </w:style>
  <w:style w:type="paragraph" w:styleId="3">
    <w:name w:val="heading 3"/>
    <w:basedOn w:val="a"/>
    <w:uiPriority w:val="1"/>
    <w:qFormat/>
    <w:pPr>
      <w:ind w:left="112"/>
      <w:outlineLvl w:val="2"/>
    </w:pPr>
    <w:rPr>
      <w:sz w:val="24"/>
      <w:szCs w:val="24"/>
    </w:rPr>
  </w:style>
  <w:style w:type="paragraph" w:styleId="4">
    <w:name w:val="heading 4"/>
    <w:basedOn w:val="a"/>
    <w:uiPriority w:val="1"/>
    <w:qFormat/>
    <w:pPr>
      <w:spacing w:before="106"/>
      <w:ind w:left="102"/>
      <w:outlineLvl w:val="3"/>
    </w:pPr>
    <w:rPr>
      <w:b/>
      <w:bCs/>
    </w:rPr>
  </w:style>
  <w:style w:type="paragraph" w:styleId="5">
    <w:name w:val="heading 5"/>
    <w:basedOn w:val="a"/>
    <w:uiPriority w:val="1"/>
    <w:qFormat/>
    <w:pPr>
      <w:ind w:left="102"/>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35"/>
      <w:ind w:left="522" w:hanging="420"/>
    </w:pPr>
  </w:style>
  <w:style w:type="paragraph" w:customStyle="1" w:styleId="TableParagraph">
    <w:name w:val="Table Paragraph"/>
    <w:basedOn w:val="a"/>
    <w:uiPriority w:val="1"/>
    <w:qFormat/>
    <w:pPr>
      <w:spacing w:before="18"/>
      <w:ind w:left="93"/>
    </w:pPr>
  </w:style>
  <w:style w:type="paragraph" w:styleId="a5">
    <w:name w:val="header"/>
    <w:basedOn w:val="a"/>
    <w:link w:val="a6"/>
    <w:uiPriority w:val="99"/>
    <w:unhideWhenUsed/>
    <w:rsid w:val="004134EA"/>
    <w:pPr>
      <w:tabs>
        <w:tab w:val="center" w:pos="4252"/>
        <w:tab w:val="right" w:pos="8504"/>
      </w:tabs>
      <w:snapToGrid w:val="0"/>
    </w:pPr>
  </w:style>
  <w:style w:type="character" w:customStyle="1" w:styleId="a6">
    <w:name w:val="ヘッダー (文字)"/>
    <w:basedOn w:val="a0"/>
    <w:link w:val="a5"/>
    <w:uiPriority w:val="99"/>
    <w:rsid w:val="004134EA"/>
    <w:rPr>
      <w:rFonts w:ascii="ＭＳ 明朝" w:eastAsia="ＭＳ 明朝" w:hAnsi="ＭＳ 明朝" w:cs="ＭＳ 明朝"/>
    </w:rPr>
  </w:style>
  <w:style w:type="paragraph" w:styleId="a7">
    <w:name w:val="footer"/>
    <w:basedOn w:val="a"/>
    <w:link w:val="a8"/>
    <w:uiPriority w:val="99"/>
    <w:unhideWhenUsed/>
    <w:rsid w:val="004134EA"/>
    <w:pPr>
      <w:tabs>
        <w:tab w:val="center" w:pos="4252"/>
        <w:tab w:val="right" w:pos="8504"/>
      </w:tabs>
      <w:snapToGrid w:val="0"/>
    </w:pPr>
  </w:style>
  <w:style w:type="character" w:customStyle="1" w:styleId="a8">
    <w:name w:val="フッター (文字)"/>
    <w:basedOn w:val="a0"/>
    <w:link w:val="a7"/>
    <w:uiPriority w:val="99"/>
    <w:rsid w:val="004134EA"/>
    <w:rPr>
      <w:rFonts w:ascii="ＭＳ 明朝" w:eastAsia="ＭＳ 明朝" w:hAnsi="ＭＳ 明朝" w:cs="ＭＳ 明朝"/>
    </w:rPr>
  </w:style>
  <w:style w:type="paragraph" w:styleId="a9">
    <w:name w:val="Balloon Text"/>
    <w:basedOn w:val="a"/>
    <w:link w:val="aa"/>
    <w:uiPriority w:val="99"/>
    <w:semiHidden/>
    <w:unhideWhenUsed/>
    <w:rsid w:val="009413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13B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B4796"/>
    <w:pPr>
      <w:jc w:val="center"/>
    </w:pPr>
    <w:rPr>
      <w:sz w:val="24"/>
      <w:lang w:eastAsia="ja-JP"/>
    </w:rPr>
  </w:style>
  <w:style w:type="character" w:customStyle="1" w:styleId="ac">
    <w:name w:val="記 (文字)"/>
    <w:basedOn w:val="a0"/>
    <w:link w:val="ab"/>
    <w:uiPriority w:val="99"/>
    <w:rsid w:val="008B4796"/>
    <w:rPr>
      <w:rFonts w:ascii="ＭＳ 明朝" w:eastAsia="ＭＳ 明朝" w:hAnsi="ＭＳ 明朝" w:cs="ＭＳ 明朝"/>
      <w:sz w:val="24"/>
      <w:lang w:eastAsia="ja-JP"/>
    </w:rPr>
  </w:style>
  <w:style w:type="paragraph" w:styleId="ad">
    <w:name w:val="Closing"/>
    <w:basedOn w:val="a"/>
    <w:link w:val="ae"/>
    <w:uiPriority w:val="99"/>
    <w:unhideWhenUsed/>
    <w:rsid w:val="008B4796"/>
    <w:pPr>
      <w:jc w:val="right"/>
    </w:pPr>
    <w:rPr>
      <w:sz w:val="24"/>
      <w:lang w:eastAsia="ja-JP"/>
    </w:rPr>
  </w:style>
  <w:style w:type="character" w:customStyle="1" w:styleId="ae">
    <w:name w:val="結語 (文字)"/>
    <w:basedOn w:val="a0"/>
    <w:link w:val="ad"/>
    <w:uiPriority w:val="99"/>
    <w:rsid w:val="008B4796"/>
    <w:rPr>
      <w:rFonts w:ascii="ＭＳ 明朝" w:eastAsia="ＭＳ 明朝" w:hAnsi="ＭＳ 明朝" w:cs="ＭＳ 明朝"/>
      <w:sz w:val="24"/>
      <w:lang w:eastAsia="ja-JP"/>
    </w:rPr>
  </w:style>
  <w:style w:type="character" w:styleId="af">
    <w:name w:val="Hyperlink"/>
    <w:basedOn w:val="a0"/>
    <w:uiPriority w:val="99"/>
    <w:unhideWhenUsed/>
    <w:rsid w:val="00AD7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93C36-2E2C-C144-A48A-6CFC6450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11</vt:lpstr>
    </vt:vector>
  </TitlesOfParts>
  <Company>農林水産省</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B0235</dc:creator>
  <cp:lastModifiedBy>furuta</cp:lastModifiedBy>
  <cp:revision>7</cp:revision>
  <cp:lastPrinted>2018-12-11T07:18:00Z</cp:lastPrinted>
  <dcterms:created xsi:type="dcterms:W3CDTF">2025-05-13T01:25:00Z</dcterms:created>
  <dcterms:modified xsi:type="dcterms:W3CDTF">2025-07-01T00:22:00Z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2017-09-06T00:00:00Z</vt:filetime>
  </property>
</Properties>
</file>